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bidi="ar"/>
        </w:rPr>
        <w:t>第五期医药制造业高质量发展系列讲座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shd w:val="clear" w:color="auto" w:fill="FFFFFF"/>
        </w:rPr>
        <w:t>集采大背景下，仿制药企业的机遇与挑战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shd w:val="clear" w:color="auto" w:fill="FFFFFF"/>
        </w:rPr>
        <w:t>会议日程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2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华文中宋" w:hAnsi="华文中宋" w:eastAsia="华文中宋" w:cs="华文中宋"/>
          <w:b/>
          <w:bCs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shd w:val="clear" w:color="auto" w:fill="FFFFFF"/>
        </w:rPr>
        <w:t>10月9日9:00-11:30</w:t>
      </w:r>
    </w:p>
    <w:p>
      <w:pPr>
        <w:jc w:val="left"/>
        <w:rPr>
          <w:rFonts w:ascii="华文中宋" w:hAnsi="华文中宋" w:eastAsia="华文中宋" w:cs="华文中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主持人：段继东  中国医药企业管理协会副会长</w:t>
      </w:r>
    </w:p>
    <w:tbl>
      <w:tblPr>
        <w:tblStyle w:val="4"/>
        <w:tblW w:w="9714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7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9:00-9:05</w:t>
            </w:r>
          </w:p>
        </w:tc>
        <w:tc>
          <w:tcPr>
            <w:tcW w:w="7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主持人介绍会议背景、与会嘉宾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嘉</w:t>
            </w:r>
            <w:r>
              <w:rPr>
                <w:rStyle w:val="8"/>
                <w:rFonts w:hint="default"/>
                <w:lang w:bidi="ar"/>
              </w:rPr>
              <w:t xml:space="preserve">  宾：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Style w:val="8"/>
                <w:rFonts w:hint="default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段继东</w:t>
            </w:r>
            <w:r>
              <w:rPr>
                <w:rStyle w:val="8"/>
                <w:rFonts w:hint="default"/>
                <w:lang w:bidi="ar"/>
              </w:rPr>
              <w:t xml:space="preserve">    中国医药企业管理协会副会长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</w:t>
            </w:r>
            <w:r>
              <w:rPr>
                <w:rStyle w:val="8"/>
                <w:rFonts w:hint="default"/>
                <w:lang w:bidi="ar"/>
              </w:rPr>
              <w:t xml:space="preserve">  兆    四川汇宇制药股份有限公司董事长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赵叶青</w:t>
            </w:r>
            <w:r>
              <w:rPr>
                <w:rStyle w:val="8"/>
                <w:rFonts w:hint="default"/>
                <w:lang w:bidi="ar"/>
              </w:rPr>
              <w:t xml:space="preserve">    山东金城集团医药股份有限公司董事长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都</w:t>
            </w:r>
            <w:r>
              <w:rPr>
                <w:rStyle w:val="8"/>
                <w:rFonts w:hint="default"/>
                <w:lang w:bidi="ar"/>
              </w:rPr>
              <w:t xml:space="preserve">  凯    甘李药业股份有限公司总经理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魏利军</w:t>
            </w:r>
            <w:r>
              <w:rPr>
                <w:rStyle w:val="8"/>
                <w:rFonts w:hint="default"/>
                <w:lang w:bidi="ar"/>
              </w:rPr>
              <w:t xml:space="preserve">   《仿制药帝国的崛起与没落》作者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9:05-9: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7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国际仿制药帝国的崛起与没落对中国药企的启示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魏利军</w:t>
            </w:r>
            <w:r>
              <w:rPr>
                <w:rStyle w:val="8"/>
                <w:rFonts w:hint="default"/>
                <w:lang w:bidi="ar"/>
              </w:rPr>
              <w:t xml:space="preserve">  《仿制药帝国的崛起与没落》作者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0-11:00</w:t>
            </w:r>
          </w:p>
        </w:tc>
        <w:tc>
          <w:tcPr>
            <w:tcW w:w="7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沙龙研讨；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1.集采大背景下，中国仿制药企业的机会和出路在哪里？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2.仿制药企业转型的难点、瓶颈与路径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3.企业如何选择有竞争力的仿制药产品？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4.仿制药企业如何进行成本控制和管理效率提升？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6.仿制药企业的国际化之路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7.呼吁国家出台更多促进仿制药发展政策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11:00-11:30</w:t>
            </w:r>
          </w:p>
        </w:tc>
        <w:tc>
          <w:tcPr>
            <w:tcW w:w="79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重塑仿制药企业高质量发展新能力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段继东</w:t>
            </w:r>
            <w:r>
              <w:rPr>
                <w:rStyle w:val="8"/>
                <w:rFonts w:hint="default"/>
                <w:kern w:val="0"/>
                <w:lang w:bidi="ar"/>
              </w:rPr>
              <w:t xml:space="preserve">  中国医药企业管理协会副会长、管理创新工作委员会主任委员</w:t>
            </w: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24765</wp:posOffset>
            </wp:positionV>
            <wp:extent cx="1275080" cy="1275080"/>
            <wp:effectExtent l="0" t="0" r="5080" b="5080"/>
            <wp:wrapNone/>
            <wp:docPr id="1" name="图片 3" descr="10月9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0月9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扫码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观看直播</w:t>
      </w:r>
    </w:p>
    <w:sectPr>
      <w:pgSz w:w="11906" w:h="16838"/>
      <w:pgMar w:top="850" w:right="1134" w:bottom="56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jMxM2FhMzZkZTBkOTc2MTkwZmY5MWRiOTZiMjQifQ=="/>
  </w:docVars>
  <w:rsids>
    <w:rsidRoot w:val="00172A27"/>
    <w:rsid w:val="00971E5C"/>
    <w:rsid w:val="00F76D87"/>
    <w:rsid w:val="14672699"/>
    <w:rsid w:val="1982151C"/>
    <w:rsid w:val="533F36B1"/>
    <w:rsid w:val="5AEE6651"/>
    <w:rsid w:val="76E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Autospacing="1" w:afterAutospacing="1" w:line="256" w:lineRule="auto"/>
      <w:jc w:val="left"/>
    </w:pPr>
    <w:rPr>
      <w:rFonts w:ascii="Calibri" w:hAnsi="Calibri" w:eastAsia="宋体" w:cs="Times New Roman"/>
      <w:kern w:val="0"/>
      <w:sz w:val="24"/>
      <w:szCs w:val="2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basedOn w:val="6"/>
    <w:link w:val="2"/>
    <w:qFormat/>
    <w:uiPriority w:val="0"/>
    <w:rPr>
      <w:b/>
      <w:bCs/>
      <w:sz w:val="32"/>
      <w:szCs w:val="32"/>
    </w:rPr>
  </w:style>
  <w:style w:type="character" w:customStyle="1" w:styleId="8">
    <w:name w:val="font11"/>
    <w:basedOn w:val="6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427</Characters>
  <Lines>3</Lines>
  <Paragraphs>1</Paragraphs>
  <TotalTime>12</TotalTime>
  <ScaleCrop>false</ScaleCrop>
  <LinksUpToDate>false</LinksUpToDate>
  <CharactersWithSpaces>458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2022-10-07T14:11:00Z</dcterms:created>
  <dc:creator>lc</dc:creator>
  <cp:lastModifiedBy>半末、微茫 </cp:lastModifiedBy>
  <dcterms:modified xsi:type="dcterms:W3CDTF">2022-10-08T03:18:55Z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E51446AAE36642B39A288077E385298B</vt:lpwstr>
  </property>
</Properties>
</file>